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5F" w:rsidRPr="00071B75" w:rsidRDefault="007E585F" w:rsidP="00071B75">
      <w:pPr>
        <w:jc w:val="center"/>
        <w:rPr>
          <w:rFonts w:ascii="Times New Roman" w:hAnsi="Times New Roman"/>
          <w:sz w:val="28"/>
          <w:szCs w:val="28"/>
        </w:rPr>
      </w:pPr>
      <w:r w:rsidRPr="00071B75">
        <w:rPr>
          <w:rFonts w:ascii="Times New Roman" w:hAnsi="Times New Roman"/>
          <w:sz w:val="28"/>
          <w:szCs w:val="28"/>
        </w:rPr>
        <w:t>С П И С О К</w:t>
      </w:r>
    </w:p>
    <w:p w:rsidR="007E585F" w:rsidRPr="00071B75" w:rsidRDefault="007E585F" w:rsidP="00071B75">
      <w:pPr>
        <w:jc w:val="center"/>
        <w:rPr>
          <w:rFonts w:ascii="Times New Roman" w:hAnsi="Times New Roman"/>
          <w:sz w:val="28"/>
          <w:szCs w:val="28"/>
        </w:rPr>
      </w:pPr>
      <w:r w:rsidRPr="00071B75">
        <w:rPr>
          <w:rFonts w:ascii="Times New Roman" w:hAnsi="Times New Roman"/>
          <w:sz w:val="28"/>
          <w:szCs w:val="28"/>
        </w:rPr>
        <w:t xml:space="preserve">научных и учебно-методических трудов </w:t>
      </w:r>
      <w:r>
        <w:rPr>
          <w:rFonts w:ascii="Times New Roman" w:hAnsi="Times New Roman"/>
          <w:sz w:val="28"/>
          <w:szCs w:val="28"/>
        </w:rPr>
        <w:t xml:space="preserve">Виноградовой О.Л. </w:t>
      </w:r>
      <w:r w:rsidRPr="00071B75">
        <w:rPr>
          <w:rFonts w:ascii="Times New Roman" w:hAnsi="Times New Roman"/>
          <w:sz w:val="28"/>
          <w:szCs w:val="28"/>
        </w:rPr>
        <w:t>за 2015 год</w:t>
      </w:r>
      <w:bookmarkStart w:id="0" w:name="_GoBack"/>
      <w:bookmarkEnd w:id="0"/>
    </w:p>
    <w:p w:rsidR="007E585F" w:rsidRPr="00071B75" w:rsidRDefault="007E585F" w:rsidP="007653DB">
      <w:pPr>
        <w:shd w:val="clear" w:color="auto" w:fill="FFFFFF"/>
        <w:spacing w:after="34" w:line="240" w:lineRule="auto"/>
        <w:rPr>
          <w:rFonts w:ascii="Times New Roman" w:hAnsi="Times New Roman"/>
          <w:sz w:val="28"/>
          <w:szCs w:val="28"/>
          <w:lang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1.</w:t>
      </w:r>
      <w:r w:rsidRPr="00997B45">
        <w:rPr>
          <w:rFonts w:ascii="Times New Roman" w:hAnsi="Times New Roman"/>
          <w:sz w:val="28"/>
          <w:szCs w:val="28"/>
          <w:lang w:val="en-US" w:eastAsia="ru-RU"/>
        </w:rPr>
        <w:t xml:space="preserve"> </w:t>
      </w:r>
      <w:hyperlink r:id="rId4" w:history="1">
        <w:r w:rsidRPr="007653DB">
          <w:rPr>
            <w:rFonts w:ascii="Times New Roman" w:hAnsi="Times New Roman"/>
            <w:sz w:val="28"/>
            <w:szCs w:val="28"/>
            <w:lang w:val="en-US" w:eastAsia="ru-RU"/>
          </w:rPr>
          <w:t>Determination of Aerobic-anaerobic Transition in Working Muscle Using EMG and Near Infrared-Spectroscopy Data.</w:t>
        </w:r>
      </w:hyperlink>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 xml:space="preserve">Kuznetsov SY, Popov DV, </w:t>
      </w:r>
      <w:smartTag w:uri="urn:schemas-microsoft-com:office:smarttags" w:element="State">
        <w:smartTag w:uri="urn:schemas-microsoft-com:office:smarttags" w:element="City">
          <w:smartTag w:uri="urn:schemas-microsoft-com:office:smarttags" w:element="place">
            <w:smartTag w:uri="urn:schemas-microsoft-com:office:smarttags" w:element="City">
              <w:r w:rsidRPr="007653DB">
                <w:rPr>
                  <w:rFonts w:ascii="Times New Roman" w:hAnsi="Times New Roman"/>
                  <w:sz w:val="28"/>
                  <w:szCs w:val="28"/>
                  <w:lang w:val="en-US" w:eastAsia="ru-RU"/>
                </w:rPr>
                <w:t>Borovik</w:t>
              </w:r>
            </w:smartTag>
          </w:smartTag>
          <w:r w:rsidRPr="007653DB">
            <w:rPr>
              <w:rFonts w:ascii="Times New Roman" w:hAnsi="Times New Roman"/>
              <w:sz w:val="28"/>
              <w:szCs w:val="28"/>
              <w:lang w:val="en-US" w:eastAsia="ru-RU"/>
            </w:rPr>
            <w:t xml:space="preserve"> </w:t>
          </w:r>
          <w:smartTag w:uri="urn:schemas-microsoft-com:office:smarttags" w:element="State">
            <w:r w:rsidRPr="007653DB">
              <w:rPr>
                <w:rFonts w:ascii="Times New Roman" w:hAnsi="Times New Roman"/>
                <w:sz w:val="28"/>
                <w:szCs w:val="28"/>
                <w:lang w:val="en-US" w:eastAsia="ru-RU"/>
              </w:rPr>
              <w:t>AS</w:t>
            </w:r>
          </w:smartTag>
        </w:smartTag>
      </w:smartTag>
      <w:r w:rsidRPr="007653DB">
        <w:rPr>
          <w:rFonts w:ascii="Times New Roman" w:hAnsi="Times New Roman"/>
          <w:sz w:val="28"/>
          <w:szCs w:val="28"/>
          <w:lang w:val="en-US" w:eastAsia="ru-RU"/>
        </w:rPr>
        <w:t>, Vinogradova OL.</w:t>
      </w: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 xml:space="preserve">Fiziol Cheloveka. 2015 Sep-Oct;41(5):108-13. Russian. </w:t>
      </w:r>
    </w:p>
    <w:p w:rsidR="007E585F" w:rsidRPr="00CA06AF" w:rsidRDefault="007E585F" w:rsidP="007653DB">
      <w:pPr>
        <w:shd w:val="clear" w:color="auto" w:fill="FFFFFF"/>
        <w:spacing w:after="34" w:line="240" w:lineRule="auto"/>
        <w:rPr>
          <w:rFonts w:ascii="Times New Roman" w:hAnsi="Times New Roman"/>
          <w:sz w:val="28"/>
          <w:szCs w:val="28"/>
          <w:lang w:val="en-US"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2. Delp MD, Vinogradova OL, Tarasova OS.</w:t>
      </w: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 xml:space="preserve">J Appl Physiol (1985). 2015 Nov 15;119(10):1244. doi: 10.1152/japplphysiol.00743.2015. No abstract available. </w:t>
      </w:r>
    </w:p>
    <w:p w:rsidR="007E585F" w:rsidRPr="00CA06AF" w:rsidRDefault="007E585F" w:rsidP="007653DB">
      <w:pPr>
        <w:shd w:val="clear" w:color="auto" w:fill="FFFFFF"/>
        <w:spacing w:after="34" w:line="240" w:lineRule="auto"/>
        <w:rPr>
          <w:rFonts w:ascii="Times New Roman" w:hAnsi="Times New Roman"/>
          <w:sz w:val="28"/>
          <w:szCs w:val="28"/>
          <w:lang w:val="en-US"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3.</w:t>
      </w:r>
      <w:r w:rsidRPr="00CA06AF">
        <w:rPr>
          <w:rFonts w:ascii="Times New Roman" w:hAnsi="Times New Roman"/>
          <w:sz w:val="28"/>
          <w:szCs w:val="28"/>
          <w:lang w:val="en-US" w:eastAsia="ru-RU"/>
        </w:rPr>
        <w:t xml:space="preserve"> </w:t>
      </w:r>
      <w:hyperlink r:id="rId5" w:history="1">
        <w:r w:rsidRPr="007653DB">
          <w:rPr>
            <w:rFonts w:ascii="Times New Roman" w:hAnsi="Times New Roman"/>
            <w:sz w:val="28"/>
            <w:szCs w:val="28"/>
            <w:lang w:val="en-US" w:eastAsia="ru-RU"/>
          </w:rPr>
          <w:t>Promoter-specific regulation of PPARGC1A gene expression in human skeletal muscle.</w:t>
        </w:r>
      </w:hyperlink>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 xml:space="preserve">Popov DV, Lysenko EA, Vepkhvadze TF,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7653DB">
                <w:rPr>
                  <w:rFonts w:ascii="Times New Roman" w:hAnsi="Times New Roman"/>
                  <w:sz w:val="28"/>
                  <w:szCs w:val="28"/>
                  <w:lang w:val="en-US" w:eastAsia="ru-RU"/>
                </w:rPr>
                <w:t>Kurochkina</w:t>
              </w:r>
            </w:smartTag>
          </w:smartTag>
          <w:r w:rsidRPr="007653DB">
            <w:rPr>
              <w:rFonts w:ascii="Times New Roman" w:hAnsi="Times New Roman"/>
              <w:sz w:val="28"/>
              <w:szCs w:val="28"/>
              <w:lang w:val="en-US" w:eastAsia="ru-RU"/>
            </w:rPr>
            <w:t xml:space="preserve"> </w:t>
          </w:r>
          <w:smartTag w:uri="urn:schemas-microsoft-com:office:smarttags" w:element="place">
            <w:r w:rsidRPr="007653DB">
              <w:rPr>
                <w:rFonts w:ascii="Times New Roman" w:hAnsi="Times New Roman"/>
                <w:sz w:val="28"/>
                <w:szCs w:val="28"/>
                <w:lang w:val="en-US" w:eastAsia="ru-RU"/>
              </w:rPr>
              <w:t>NS</w:t>
            </w:r>
          </w:smartTag>
        </w:smartTag>
      </w:smartTag>
      <w:r w:rsidRPr="007653DB">
        <w:rPr>
          <w:rFonts w:ascii="Times New Roman" w:hAnsi="Times New Roman"/>
          <w:sz w:val="28"/>
          <w:szCs w:val="28"/>
          <w:lang w:val="en-US" w:eastAsia="ru-RU"/>
        </w:rPr>
        <w:t>, Maknovskii PA, Vinogradova OL.</w:t>
      </w: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J Mol Endocrinol. 2015 Oct;55(2):159-68. doi: 10.1530/JME-15-0150. Epub 2015 Aug 20.</w:t>
      </w:r>
    </w:p>
    <w:p w:rsidR="007E585F" w:rsidRPr="00071B75" w:rsidRDefault="007E585F" w:rsidP="007653DB">
      <w:pPr>
        <w:shd w:val="clear" w:color="auto" w:fill="FFFFFF"/>
        <w:spacing w:after="34" w:line="240" w:lineRule="auto"/>
        <w:rPr>
          <w:rFonts w:ascii="Times New Roman" w:hAnsi="Times New Roman"/>
          <w:sz w:val="28"/>
          <w:szCs w:val="28"/>
          <w:lang w:val="en-US"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4.</w:t>
      </w:r>
      <w:hyperlink r:id="rId6" w:history="1">
        <w:r w:rsidRPr="00CA06AF">
          <w:rPr>
            <w:rFonts w:ascii="Times New Roman" w:hAnsi="Times New Roman"/>
            <w:sz w:val="28"/>
            <w:szCs w:val="28"/>
            <w:lang w:val="en-US" w:eastAsia="ru-RU"/>
          </w:rPr>
          <w:t xml:space="preserve"> </w:t>
        </w:r>
        <w:r w:rsidRPr="007653DB">
          <w:rPr>
            <w:rFonts w:ascii="Times New Roman" w:hAnsi="Times New Roman"/>
            <w:sz w:val="28"/>
            <w:szCs w:val="28"/>
            <w:lang w:val="en-US" w:eastAsia="ru-RU"/>
          </w:rPr>
          <w:t>The Effect of Single Aerobic Training on the Regulation of Mitochondrial Biogenesis in Skeletal Muscles of Trained Men: a Time-Course Study.</w:t>
        </w:r>
      </w:hyperlink>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Popov DV, Lysenko EA, Miller TF, Bachinin AV, Perfilov DV, Vinogradova OL.</w:t>
      </w: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 xml:space="preserve">Fiziol Cheloveka. 2015 May-Jun;41(3):82-9. Russian. </w:t>
      </w:r>
    </w:p>
    <w:p w:rsidR="007E585F" w:rsidRPr="00CA06AF" w:rsidRDefault="007E585F" w:rsidP="007653DB">
      <w:pPr>
        <w:shd w:val="clear" w:color="auto" w:fill="FFFFFF"/>
        <w:spacing w:after="34" w:line="240" w:lineRule="auto"/>
        <w:rPr>
          <w:rFonts w:ascii="Times New Roman" w:hAnsi="Times New Roman"/>
          <w:sz w:val="28"/>
          <w:szCs w:val="28"/>
          <w:lang w:val="en-US"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5.</w:t>
      </w:r>
      <w:r w:rsidRPr="00CA06AF">
        <w:rPr>
          <w:rFonts w:ascii="Times New Roman" w:hAnsi="Times New Roman"/>
          <w:sz w:val="28"/>
          <w:szCs w:val="28"/>
          <w:lang w:val="en-US" w:eastAsia="ru-RU"/>
        </w:rPr>
        <w:t xml:space="preserve"> </w:t>
      </w:r>
      <w:hyperlink r:id="rId7" w:history="1">
        <w:r w:rsidRPr="007653DB">
          <w:rPr>
            <w:rFonts w:ascii="Times New Roman" w:hAnsi="Times New Roman"/>
            <w:sz w:val="28"/>
            <w:szCs w:val="28"/>
            <w:lang w:val="en-US" w:eastAsia="ru-RU"/>
          </w:rPr>
          <w:t>Genome-wide association study identifies three novel genetic markers associated with elite endurance performance.</w:t>
        </w:r>
      </w:hyperlink>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Ahmetov I, Kulemin N, Popov D, Naumov V, Akimov E, Bravy Y, Egorova E, Galeeva A, Generozov E, Kostryukova E, Larin A, Mustafina Lj, Ospanova E, Pavlenko A, Starnes L, Żmijewski P, Alexeev D, Vinogradova O, Govorun V.</w:t>
      </w: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Biol Sport. 2015 Mar;32(1):3-9. doi: 10.5604/20831862.1124568. Epub 2014 Oct 21.</w:t>
      </w:r>
    </w:p>
    <w:p w:rsidR="007E585F" w:rsidRPr="00CA06AF" w:rsidRDefault="007E585F" w:rsidP="007653DB">
      <w:pPr>
        <w:shd w:val="clear" w:color="auto" w:fill="FFFFFF"/>
        <w:spacing w:after="34" w:line="240" w:lineRule="auto"/>
        <w:rPr>
          <w:rFonts w:ascii="Times New Roman" w:hAnsi="Times New Roman"/>
          <w:sz w:val="28"/>
          <w:szCs w:val="28"/>
          <w:lang w:val="en-US"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6.</w:t>
      </w:r>
      <w:r w:rsidRPr="00CA06AF">
        <w:rPr>
          <w:rFonts w:ascii="Times New Roman" w:hAnsi="Times New Roman"/>
          <w:sz w:val="28"/>
          <w:szCs w:val="28"/>
          <w:lang w:val="en-US" w:eastAsia="ru-RU"/>
        </w:rPr>
        <w:t xml:space="preserve"> </w:t>
      </w:r>
      <w:hyperlink r:id="rId8" w:history="1">
        <w:r w:rsidRPr="007653DB">
          <w:rPr>
            <w:rFonts w:ascii="Times New Roman" w:hAnsi="Times New Roman"/>
            <w:sz w:val="28"/>
            <w:szCs w:val="28"/>
            <w:lang w:val="en-US" w:eastAsia="ru-RU"/>
          </w:rPr>
          <w:t>Spaceflight on the Bion-M1 biosatellite alters cerebral artery vasomotor and mechanical properties in mice.</w:t>
        </w:r>
      </w:hyperlink>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Sofronova SI, Tarasova OS, Gaynullina D, Borzykh AA, Behnke BJ, Stabley JN, McCullough DJ, Maraj JJ, Hanna M, Muller-Delp JM, Vinogradova OL, Delp MD.</w:t>
      </w: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J Appl Physiol (1985). 2015 Apr 1;118(7):830-8. doi: 10.1152/japplphysiol.00976.2014. Epub 2015 Jan 15.</w:t>
      </w:r>
    </w:p>
    <w:p w:rsidR="007E585F" w:rsidRPr="00CA06AF" w:rsidRDefault="007E585F" w:rsidP="007653DB">
      <w:pPr>
        <w:shd w:val="clear" w:color="auto" w:fill="FFFFFF"/>
        <w:spacing w:after="34" w:line="240" w:lineRule="auto"/>
        <w:rPr>
          <w:rFonts w:ascii="Times New Roman" w:hAnsi="Times New Roman"/>
          <w:sz w:val="28"/>
          <w:szCs w:val="28"/>
          <w:lang w:val="en-US" w:eastAsia="ru-RU"/>
        </w:rPr>
      </w:pPr>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CA06AF">
        <w:rPr>
          <w:rFonts w:ascii="Times New Roman" w:hAnsi="Times New Roman"/>
          <w:sz w:val="28"/>
          <w:szCs w:val="28"/>
          <w:lang w:val="en-US" w:eastAsia="ru-RU"/>
        </w:rPr>
        <w:t xml:space="preserve">7. </w:t>
      </w:r>
      <w:hyperlink r:id="rId9" w:history="1">
        <w:r w:rsidRPr="007653DB">
          <w:rPr>
            <w:rFonts w:ascii="Times New Roman" w:hAnsi="Times New Roman"/>
            <w:sz w:val="28"/>
            <w:szCs w:val="28"/>
            <w:lang w:val="en-US" w:eastAsia="ru-RU"/>
          </w:rPr>
          <w:t>Influence of resistance exercise intensity and metabolic stress on anabolic signaling and expression of myogenic genes in skeletal muscle.</w:t>
        </w:r>
      </w:hyperlink>
    </w:p>
    <w:p w:rsidR="007E585F" w:rsidRPr="007653DB" w:rsidRDefault="007E585F" w:rsidP="007653DB">
      <w:pPr>
        <w:shd w:val="clear" w:color="auto" w:fill="FFFFFF"/>
        <w:spacing w:after="34" w:line="240" w:lineRule="auto"/>
        <w:rPr>
          <w:rFonts w:ascii="Times New Roman" w:hAnsi="Times New Roman"/>
          <w:sz w:val="28"/>
          <w:szCs w:val="28"/>
          <w:lang w:val="en-US" w:eastAsia="ru-RU"/>
        </w:rPr>
      </w:pPr>
      <w:r w:rsidRPr="007653DB">
        <w:rPr>
          <w:rFonts w:ascii="Times New Roman" w:hAnsi="Times New Roman"/>
          <w:sz w:val="28"/>
          <w:szCs w:val="28"/>
          <w:lang w:val="en-US" w:eastAsia="ru-RU"/>
        </w:rPr>
        <w:t>Popov DV, Lysenko EA, Bachinin AV, Miller TF, Kurochkina NS, Kravchenko IV, Furalyov VA, Vinogradova OL.</w:t>
      </w:r>
    </w:p>
    <w:p w:rsidR="007E585F" w:rsidRDefault="007E585F" w:rsidP="00997B45">
      <w:pPr>
        <w:shd w:val="clear" w:color="auto" w:fill="FFFFFF"/>
        <w:spacing w:after="34" w:line="240" w:lineRule="auto"/>
      </w:pPr>
      <w:r w:rsidRPr="007653DB">
        <w:rPr>
          <w:rFonts w:ascii="Times New Roman" w:hAnsi="Times New Roman"/>
          <w:sz w:val="28"/>
          <w:szCs w:val="28"/>
          <w:lang w:val="en-US" w:eastAsia="ru-RU"/>
        </w:rPr>
        <w:t>Muscle Nerve. 2015 Mar;51(3):434-42. doi: 10.1002/mus.24314. Epub 2015 Jan 6.</w:t>
      </w:r>
    </w:p>
    <w:sectPr w:rsidR="007E585F" w:rsidSect="00071B75">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3DB"/>
    <w:rsid w:val="00071B75"/>
    <w:rsid w:val="000F274F"/>
    <w:rsid w:val="00376916"/>
    <w:rsid w:val="005154C1"/>
    <w:rsid w:val="005F1801"/>
    <w:rsid w:val="006144F4"/>
    <w:rsid w:val="00661DC5"/>
    <w:rsid w:val="007653DB"/>
    <w:rsid w:val="007E585F"/>
    <w:rsid w:val="00997B45"/>
    <w:rsid w:val="00A41C3F"/>
    <w:rsid w:val="00B82E7E"/>
    <w:rsid w:val="00CA06AF"/>
    <w:rsid w:val="00DB5409"/>
    <w:rsid w:val="00E11BAE"/>
    <w:rsid w:val="00F569FA"/>
    <w:rsid w:val="00FB1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7653DB"/>
    <w:pPr>
      <w:spacing w:after="0" w:line="240" w:lineRule="auto"/>
    </w:pPr>
    <w:rPr>
      <w:rFonts w:ascii="Times New Roman" w:eastAsia="Times New Roman" w:hAnsi="Times New Roman"/>
      <w:sz w:val="27"/>
      <w:szCs w:val="27"/>
      <w:lang w:eastAsia="ru-RU"/>
    </w:rPr>
  </w:style>
  <w:style w:type="paragraph" w:customStyle="1" w:styleId="desc2">
    <w:name w:val="desc2"/>
    <w:basedOn w:val="Normal"/>
    <w:uiPriority w:val="99"/>
    <w:rsid w:val="007653DB"/>
    <w:pPr>
      <w:spacing w:after="0" w:line="240" w:lineRule="auto"/>
    </w:pPr>
    <w:rPr>
      <w:rFonts w:ascii="Times New Roman" w:eastAsia="Times New Roman" w:hAnsi="Times New Roman"/>
      <w:sz w:val="26"/>
      <w:szCs w:val="26"/>
      <w:lang w:eastAsia="ru-RU"/>
    </w:rPr>
  </w:style>
  <w:style w:type="paragraph" w:customStyle="1" w:styleId="details1">
    <w:name w:val="details1"/>
    <w:basedOn w:val="Normal"/>
    <w:uiPriority w:val="99"/>
    <w:rsid w:val="007653DB"/>
    <w:pPr>
      <w:spacing w:after="0" w:line="240" w:lineRule="auto"/>
    </w:pPr>
    <w:rPr>
      <w:rFonts w:ascii="Times New Roman" w:eastAsia="Times New Roman" w:hAnsi="Times New Roman"/>
      <w:lang w:eastAsia="ru-RU"/>
    </w:rPr>
  </w:style>
  <w:style w:type="character" w:customStyle="1" w:styleId="jrnl">
    <w:name w:val="jrnl"/>
    <w:basedOn w:val="DefaultParagraphFont"/>
    <w:uiPriority w:val="99"/>
    <w:rsid w:val="007653DB"/>
    <w:rPr>
      <w:rFonts w:cs="Times New Roman"/>
    </w:rPr>
  </w:style>
</w:styles>
</file>

<file path=word/webSettings.xml><?xml version="1.0" encoding="utf-8"?>
<w:webSettings xmlns:r="http://schemas.openxmlformats.org/officeDocument/2006/relationships" xmlns:w="http://schemas.openxmlformats.org/wordprocessingml/2006/main">
  <w:divs>
    <w:div w:id="793057189">
      <w:marLeft w:val="0"/>
      <w:marRight w:val="0"/>
      <w:marTop w:val="0"/>
      <w:marBottom w:val="0"/>
      <w:divBdr>
        <w:top w:val="none" w:sz="0" w:space="0" w:color="auto"/>
        <w:left w:val="none" w:sz="0" w:space="0" w:color="auto"/>
        <w:bottom w:val="none" w:sz="0" w:space="0" w:color="auto"/>
        <w:right w:val="none" w:sz="0" w:space="0" w:color="auto"/>
      </w:divBdr>
      <w:divsChild>
        <w:div w:id="793057165">
          <w:marLeft w:val="0"/>
          <w:marRight w:val="1"/>
          <w:marTop w:val="0"/>
          <w:marBottom w:val="0"/>
          <w:divBdr>
            <w:top w:val="none" w:sz="0" w:space="0" w:color="auto"/>
            <w:left w:val="none" w:sz="0" w:space="0" w:color="auto"/>
            <w:bottom w:val="none" w:sz="0" w:space="0" w:color="auto"/>
            <w:right w:val="none" w:sz="0" w:space="0" w:color="auto"/>
          </w:divBdr>
          <w:divsChild>
            <w:div w:id="793057180">
              <w:marLeft w:val="0"/>
              <w:marRight w:val="0"/>
              <w:marTop w:val="0"/>
              <w:marBottom w:val="0"/>
              <w:divBdr>
                <w:top w:val="none" w:sz="0" w:space="0" w:color="auto"/>
                <w:left w:val="none" w:sz="0" w:space="0" w:color="auto"/>
                <w:bottom w:val="none" w:sz="0" w:space="0" w:color="auto"/>
                <w:right w:val="none" w:sz="0" w:space="0" w:color="auto"/>
              </w:divBdr>
              <w:divsChild>
                <w:div w:id="793057192">
                  <w:marLeft w:val="0"/>
                  <w:marRight w:val="1"/>
                  <w:marTop w:val="0"/>
                  <w:marBottom w:val="0"/>
                  <w:divBdr>
                    <w:top w:val="none" w:sz="0" w:space="0" w:color="auto"/>
                    <w:left w:val="none" w:sz="0" w:space="0" w:color="auto"/>
                    <w:bottom w:val="none" w:sz="0" w:space="0" w:color="auto"/>
                    <w:right w:val="none" w:sz="0" w:space="0" w:color="auto"/>
                  </w:divBdr>
                  <w:divsChild>
                    <w:div w:id="793057185">
                      <w:marLeft w:val="0"/>
                      <w:marRight w:val="0"/>
                      <w:marTop w:val="0"/>
                      <w:marBottom w:val="0"/>
                      <w:divBdr>
                        <w:top w:val="none" w:sz="0" w:space="0" w:color="auto"/>
                        <w:left w:val="none" w:sz="0" w:space="0" w:color="auto"/>
                        <w:bottom w:val="none" w:sz="0" w:space="0" w:color="auto"/>
                        <w:right w:val="none" w:sz="0" w:space="0" w:color="auto"/>
                      </w:divBdr>
                      <w:divsChild>
                        <w:div w:id="793057161">
                          <w:marLeft w:val="0"/>
                          <w:marRight w:val="0"/>
                          <w:marTop w:val="0"/>
                          <w:marBottom w:val="0"/>
                          <w:divBdr>
                            <w:top w:val="none" w:sz="0" w:space="0" w:color="auto"/>
                            <w:left w:val="none" w:sz="0" w:space="0" w:color="auto"/>
                            <w:bottom w:val="none" w:sz="0" w:space="0" w:color="auto"/>
                            <w:right w:val="none" w:sz="0" w:space="0" w:color="auto"/>
                          </w:divBdr>
                          <w:divsChild>
                            <w:div w:id="793057147">
                              <w:marLeft w:val="0"/>
                              <w:marRight w:val="0"/>
                              <w:marTop w:val="120"/>
                              <w:marBottom w:val="360"/>
                              <w:divBdr>
                                <w:top w:val="none" w:sz="0" w:space="0" w:color="auto"/>
                                <w:left w:val="none" w:sz="0" w:space="0" w:color="auto"/>
                                <w:bottom w:val="none" w:sz="0" w:space="0" w:color="auto"/>
                                <w:right w:val="none" w:sz="0" w:space="0" w:color="auto"/>
                              </w:divBdr>
                              <w:divsChild>
                                <w:div w:id="793057163">
                                  <w:marLeft w:val="469"/>
                                  <w:marRight w:val="0"/>
                                  <w:marTop w:val="0"/>
                                  <w:marBottom w:val="0"/>
                                  <w:divBdr>
                                    <w:top w:val="none" w:sz="0" w:space="0" w:color="auto"/>
                                    <w:left w:val="none" w:sz="0" w:space="0" w:color="auto"/>
                                    <w:bottom w:val="none" w:sz="0" w:space="0" w:color="auto"/>
                                    <w:right w:val="none" w:sz="0" w:space="0" w:color="auto"/>
                                  </w:divBdr>
                                  <w:divsChild>
                                    <w:div w:id="793057146">
                                      <w:marLeft w:val="0"/>
                                      <w:marRight w:val="0"/>
                                      <w:marTop w:val="34"/>
                                      <w:marBottom w:val="34"/>
                                      <w:divBdr>
                                        <w:top w:val="none" w:sz="0" w:space="0" w:color="auto"/>
                                        <w:left w:val="none" w:sz="0" w:space="0" w:color="auto"/>
                                        <w:bottom w:val="none" w:sz="0" w:space="0" w:color="auto"/>
                                        <w:right w:val="none" w:sz="0" w:space="0" w:color="auto"/>
                                      </w:divBdr>
                                    </w:div>
                                    <w:div w:id="793057193">
                                      <w:marLeft w:val="0"/>
                                      <w:marRight w:val="0"/>
                                      <w:marTop w:val="0"/>
                                      <w:marBottom w:val="0"/>
                                      <w:divBdr>
                                        <w:top w:val="none" w:sz="0" w:space="0" w:color="auto"/>
                                        <w:left w:val="none" w:sz="0" w:space="0" w:color="auto"/>
                                        <w:bottom w:val="none" w:sz="0" w:space="0" w:color="auto"/>
                                        <w:right w:val="none" w:sz="0" w:space="0" w:color="auto"/>
                                      </w:divBdr>
                                      <w:divsChild>
                                        <w:div w:id="793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7187">
                                  <w:marLeft w:val="0"/>
                                  <w:marRight w:val="0"/>
                                  <w:marTop w:val="0"/>
                                  <w:marBottom w:val="0"/>
                                  <w:divBdr>
                                    <w:top w:val="none" w:sz="0" w:space="0" w:color="auto"/>
                                    <w:left w:val="none" w:sz="0" w:space="0" w:color="auto"/>
                                    <w:bottom w:val="none" w:sz="0" w:space="0" w:color="auto"/>
                                    <w:right w:val="none" w:sz="0" w:space="0" w:color="auto"/>
                                  </w:divBdr>
                                </w:div>
                              </w:divsChild>
                            </w:div>
                            <w:div w:id="793057149">
                              <w:marLeft w:val="0"/>
                              <w:marRight w:val="0"/>
                              <w:marTop w:val="120"/>
                              <w:marBottom w:val="360"/>
                              <w:divBdr>
                                <w:top w:val="none" w:sz="0" w:space="0" w:color="auto"/>
                                <w:left w:val="none" w:sz="0" w:space="0" w:color="auto"/>
                                <w:bottom w:val="none" w:sz="0" w:space="0" w:color="auto"/>
                                <w:right w:val="none" w:sz="0" w:space="0" w:color="auto"/>
                              </w:divBdr>
                              <w:divsChild>
                                <w:div w:id="793057156">
                                  <w:marLeft w:val="0"/>
                                  <w:marRight w:val="0"/>
                                  <w:marTop w:val="0"/>
                                  <w:marBottom w:val="0"/>
                                  <w:divBdr>
                                    <w:top w:val="none" w:sz="0" w:space="0" w:color="auto"/>
                                    <w:left w:val="none" w:sz="0" w:space="0" w:color="auto"/>
                                    <w:bottom w:val="none" w:sz="0" w:space="0" w:color="auto"/>
                                    <w:right w:val="none" w:sz="0" w:space="0" w:color="auto"/>
                                  </w:divBdr>
                                </w:div>
                                <w:div w:id="793057181">
                                  <w:marLeft w:val="469"/>
                                  <w:marRight w:val="0"/>
                                  <w:marTop w:val="0"/>
                                  <w:marBottom w:val="0"/>
                                  <w:divBdr>
                                    <w:top w:val="none" w:sz="0" w:space="0" w:color="auto"/>
                                    <w:left w:val="none" w:sz="0" w:space="0" w:color="auto"/>
                                    <w:bottom w:val="none" w:sz="0" w:space="0" w:color="auto"/>
                                    <w:right w:val="none" w:sz="0" w:space="0" w:color="auto"/>
                                  </w:divBdr>
                                  <w:divsChild>
                                    <w:div w:id="793057148">
                                      <w:marLeft w:val="0"/>
                                      <w:marRight w:val="0"/>
                                      <w:marTop w:val="0"/>
                                      <w:marBottom w:val="0"/>
                                      <w:divBdr>
                                        <w:top w:val="none" w:sz="0" w:space="0" w:color="auto"/>
                                        <w:left w:val="none" w:sz="0" w:space="0" w:color="auto"/>
                                        <w:bottom w:val="none" w:sz="0" w:space="0" w:color="auto"/>
                                        <w:right w:val="none" w:sz="0" w:space="0" w:color="auto"/>
                                      </w:divBdr>
                                      <w:divsChild>
                                        <w:div w:id="793057150">
                                          <w:marLeft w:val="0"/>
                                          <w:marRight w:val="0"/>
                                          <w:marTop w:val="0"/>
                                          <w:marBottom w:val="0"/>
                                          <w:divBdr>
                                            <w:top w:val="none" w:sz="0" w:space="0" w:color="auto"/>
                                            <w:left w:val="none" w:sz="0" w:space="0" w:color="auto"/>
                                            <w:bottom w:val="none" w:sz="0" w:space="0" w:color="auto"/>
                                            <w:right w:val="none" w:sz="0" w:space="0" w:color="auto"/>
                                          </w:divBdr>
                                        </w:div>
                                      </w:divsChild>
                                    </w:div>
                                    <w:div w:id="7930571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93057151">
                              <w:marLeft w:val="0"/>
                              <w:marRight w:val="0"/>
                              <w:marTop w:val="120"/>
                              <w:marBottom w:val="360"/>
                              <w:divBdr>
                                <w:top w:val="none" w:sz="0" w:space="0" w:color="auto"/>
                                <w:left w:val="none" w:sz="0" w:space="0" w:color="auto"/>
                                <w:bottom w:val="none" w:sz="0" w:space="0" w:color="auto"/>
                                <w:right w:val="none" w:sz="0" w:space="0" w:color="auto"/>
                              </w:divBdr>
                              <w:divsChild>
                                <w:div w:id="793057158">
                                  <w:marLeft w:val="469"/>
                                  <w:marRight w:val="0"/>
                                  <w:marTop w:val="0"/>
                                  <w:marBottom w:val="0"/>
                                  <w:divBdr>
                                    <w:top w:val="none" w:sz="0" w:space="0" w:color="auto"/>
                                    <w:left w:val="none" w:sz="0" w:space="0" w:color="auto"/>
                                    <w:bottom w:val="none" w:sz="0" w:space="0" w:color="auto"/>
                                    <w:right w:val="none" w:sz="0" w:space="0" w:color="auto"/>
                                  </w:divBdr>
                                  <w:divsChild>
                                    <w:div w:id="793057144">
                                      <w:marLeft w:val="0"/>
                                      <w:marRight w:val="0"/>
                                      <w:marTop w:val="34"/>
                                      <w:marBottom w:val="34"/>
                                      <w:divBdr>
                                        <w:top w:val="none" w:sz="0" w:space="0" w:color="auto"/>
                                        <w:left w:val="none" w:sz="0" w:space="0" w:color="auto"/>
                                        <w:bottom w:val="none" w:sz="0" w:space="0" w:color="auto"/>
                                        <w:right w:val="none" w:sz="0" w:space="0" w:color="auto"/>
                                      </w:divBdr>
                                    </w:div>
                                    <w:div w:id="793057153">
                                      <w:marLeft w:val="0"/>
                                      <w:marRight w:val="0"/>
                                      <w:marTop w:val="0"/>
                                      <w:marBottom w:val="0"/>
                                      <w:divBdr>
                                        <w:top w:val="none" w:sz="0" w:space="0" w:color="auto"/>
                                        <w:left w:val="none" w:sz="0" w:space="0" w:color="auto"/>
                                        <w:bottom w:val="none" w:sz="0" w:space="0" w:color="auto"/>
                                        <w:right w:val="none" w:sz="0" w:space="0" w:color="auto"/>
                                      </w:divBdr>
                                      <w:divsChild>
                                        <w:div w:id="7930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7174">
                                  <w:marLeft w:val="0"/>
                                  <w:marRight w:val="0"/>
                                  <w:marTop w:val="0"/>
                                  <w:marBottom w:val="0"/>
                                  <w:divBdr>
                                    <w:top w:val="none" w:sz="0" w:space="0" w:color="auto"/>
                                    <w:left w:val="none" w:sz="0" w:space="0" w:color="auto"/>
                                    <w:bottom w:val="none" w:sz="0" w:space="0" w:color="auto"/>
                                    <w:right w:val="none" w:sz="0" w:space="0" w:color="auto"/>
                                  </w:divBdr>
                                </w:div>
                              </w:divsChild>
                            </w:div>
                            <w:div w:id="793057155">
                              <w:marLeft w:val="0"/>
                              <w:marRight w:val="0"/>
                              <w:marTop w:val="120"/>
                              <w:marBottom w:val="360"/>
                              <w:divBdr>
                                <w:top w:val="none" w:sz="0" w:space="0" w:color="auto"/>
                                <w:left w:val="none" w:sz="0" w:space="0" w:color="auto"/>
                                <w:bottom w:val="none" w:sz="0" w:space="0" w:color="auto"/>
                                <w:right w:val="none" w:sz="0" w:space="0" w:color="auto"/>
                              </w:divBdr>
                              <w:divsChild>
                                <w:div w:id="793057141">
                                  <w:marLeft w:val="0"/>
                                  <w:marRight w:val="0"/>
                                  <w:marTop w:val="0"/>
                                  <w:marBottom w:val="0"/>
                                  <w:divBdr>
                                    <w:top w:val="none" w:sz="0" w:space="0" w:color="auto"/>
                                    <w:left w:val="none" w:sz="0" w:space="0" w:color="auto"/>
                                    <w:bottom w:val="none" w:sz="0" w:space="0" w:color="auto"/>
                                    <w:right w:val="none" w:sz="0" w:space="0" w:color="auto"/>
                                  </w:divBdr>
                                </w:div>
                                <w:div w:id="793057176">
                                  <w:marLeft w:val="469"/>
                                  <w:marRight w:val="0"/>
                                  <w:marTop w:val="0"/>
                                  <w:marBottom w:val="0"/>
                                  <w:divBdr>
                                    <w:top w:val="none" w:sz="0" w:space="0" w:color="auto"/>
                                    <w:left w:val="none" w:sz="0" w:space="0" w:color="auto"/>
                                    <w:bottom w:val="none" w:sz="0" w:space="0" w:color="auto"/>
                                    <w:right w:val="none" w:sz="0" w:space="0" w:color="auto"/>
                                  </w:divBdr>
                                  <w:divsChild>
                                    <w:div w:id="793057152">
                                      <w:marLeft w:val="0"/>
                                      <w:marRight w:val="0"/>
                                      <w:marTop w:val="0"/>
                                      <w:marBottom w:val="0"/>
                                      <w:divBdr>
                                        <w:top w:val="none" w:sz="0" w:space="0" w:color="auto"/>
                                        <w:left w:val="none" w:sz="0" w:space="0" w:color="auto"/>
                                        <w:bottom w:val="none" w:sz="0" w:space="0" w:color="auto"/>
                                        <w:right w:val="none" w:sz="0" w:space="0" w:color="auto"/>
                                      </w:divBdr>
                                      <w:divsChild>
                                        <w:div w:id="793057159">
                                          <w:marLeft w:val="0"/>
                                          <w:marRight w:val="0"/>
                                          <w:marTop w:val="0"/>
                                          <w:marBottom w:val="0"/>
                                          <w:divBdr>
                                            <w:top w:val="none" w:sz="0" w:space="0" w:color="auto"/>
                                            <w:left w:val="none" w:sz="0" w:space="0" w:color="auto"/>
                                            <w:bottom w:val="none" w:sz="0" w:space="0" w:color="auto"/>
                                            <w:right w:val="none" w:sz="0" w:space="0" w:color="auto"/>
                                          </w:divBdr>
                                        </w:div>
                                      </w:divsChild>
                                    </w:div>
                                    <w:div w:id="7930571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93057170">
                              <w:marLeft w:val="0"/>
                              <w:marRight w:val="0"/>
                              <w:marTop w:val="120"/>
                              <w:marBottom w:val="360"/>
                              <w:divBdr>
                                <w:top w:val="none" w:sz="0" w:space="0" w:color="auto"/>
                                <w:left w:val="none" w:sz="0" w:space="0" w:color="auto"/>
                                <w:bottom w:val="none" w:sz="0" w:space="0" w:color="auto"/>
                                <w:right w:val="none" w:sz="0" w:space="0" w:color="auto"/>
                              </w:divBdr>
                              <w:divsChild>
                                <w:div w:id="793057164">
                                  <w:marLeft w:val="0"/>
                                  <w:marRight w:val="0"/>
                                  <w:marTop w:val="0"/>
                                  <w:marBottom w:val="0"/>
                                  <w:divBdr>
                                    <w:top w:val="none" w:sz="0" w:space="0" w:color="auto"/>
                                    <w:left w:val="none" w:sz="0" w:space="0" w:color="auto"/>
                                    <w:bottom w:val="none" w:sz="0" w:space="0" w:color="auto"/>
                                    <w:right w:val="none" w:sz="0" w:space="0" w:color="auto"/>
                                  </w:divBdr>
                                </w:div>
                                <w:div w:id="793057190">
                                  <w:marLeft w:val="469"/>
                                  <w:marRight w:val="0"/>
                                  <w:marTop w:val="0"/>
                                  <w:marBottom w:val="0"/>
                                  <w:divBdr>
                                    <w:top w:val="none" w:sz="0" w:space="0" w:color="auto"/>
                                    <w:left w:val="none" w:sz="0" w:space="0" w:color="auto"/>
                                    <w:bottom w:val="none" w:sz="0" w:space="0" w:color="auto"/>
                                    <w:right w:val="none" w:sz="0" w:space="0" w:color="auto"/>
                                  </w:divBdr>
                                  <w:divsChild>
                                    <w:div w:id="793057142">
                                      <w:marLeft w:val="0"/>
                                      <w:marRight w:val="0"/>
                                      <w:marTop w:val="0"/>
                                      <w:marBottom w:val="0"/>
                                      <w:divBdr>
                                        <w:top w:val="none" w:sz="0" w:space="0" w:color="auto"/>
                                        <w:left w:val="none" w:sz="0" w:space="0" w:color="auto"/>
                                        <w:bottom w:val="none" w:sz="0" w:space="0" w:color="auto"/>
                                        <w:right w:val="none" w:sz="0" w:space="0" w:color="auto"/>
                                      </w:divBdr>
                                      <w:divsChild>
                                        <w:div w:id="793057168">
                                          <w:marLeft w:val="0"/>
                                          <w:marRight w:val="0"/>
                                          <w:marTop w:val="0"/>
                                          <w:marBottom w:val="0"/>
                                          <w:divBdr>
                                            <w:top w:val="none" w:sz="0" w:space="0" w:color="auto"/>
                                            <w:left w:val="none" w:sz="0" w:space="0" w:color="auto"/>
                                            <w:bottom w:val="none" w:sz="0" w:space="0" w:color="auto"/>
                                            <w:right w:val="none" w:sz="0" w:space="0" w:color="auto"/>
                                          </w:divBdr>
                                        </w:div>
                                      </w:divsChild>
                                    </w:div>
                                    <w:div w:id="7930571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93057177">
                              <w:marLeft w:val="0"/>
                              <w:marRight w:val="0"/>
                              <w:marTop w:val="120"/>
                              <w:marBottom w:val="360"/>
                              <w:divBdr>
                                <w:top w:val="none" w:sz="0" w:space="0" w:color="auto"/>
                                <w:left w:val="none" w:sz="0" w:space="0" w:color="auto"/>
                                <w:bottom w:val="none" w:sz="0" w:space="0" w:color="auto"/>
                                <w:right w:val="none" w:sz="0" w:space="0" w:color="auto"/>
                              </w:divBdr>
                              <w:divsChild>
                                <w:div w:id="793057162">
                                  <w:marLeft w:val="0"/>
                                  <w:marRight w:val="0"/>
                                  <w:marTop w:val="0"/>
                                  <w:marBottom w:val="0"/>
                                  <w:divBdr>
                                    <w:top w:val="none" w:sz="0" w:space="0" w:color="auto"/>
                                    <w:left w:val="none" w:sz="0" w:space="0" w:color="auto"/>
                                    <w:bottom w:val="none" w:sz="0" w:space="0" w:color="auto"/>
                                    <w:right w:val="none" w:sz="0" w:space="0" w:color="auto"/>
                                  </w:divBdr>
                                </w:div>
                                <w:div w:id="793057166">
                                  <w:marLeft w:val="469"/>
                                  <w:marRight w:val="0"/>
                                  <w:marTop w:val="0"/>
                                  <w:marBottom w:val="0"/>
                                  <w:divBdr>
                                    <w:top w:val="none" w:sz="0" w:space="0" w:color="auto"/>
                                    <w:left w:val="none" w:sz="0" w:space="0" w:color="auto"/>
                                    <w:bottom w:val="none" w:sz="0" w:space="0" w:color="auto"/>
                                    <w:right w:val="none" w:sz="0" w:space="0" w:color="auto"/>
                                  </w:divBdr>
                                  <w:divsChild>
                                    <w:div w:id="793057172">
                                      <w:marLeft w:val="0"/>
                                      <w:marRight w:val="0"/>
                                      <w:marTop w:val="34"/>
                                      <w:marBottom w:val="34"/>
                                      <w:divBdr>
                                        <w:top w:val="none" w:sz="0" w:space="0" w:color="auto"/>
                                        <w:left w:val="none" w:sz="0" w:space="0" w:color="auto"/>
                                        <w:bottom w:val="none" w:sz="0" w:space="0" w:color="auto"/>
                                        <w:right w:val="none" w:sz="0" w:space="0" w:color="auto"/>
                                      </w:divBdr>
                                    </w:div>
                                    <w:div w:id="793057184">
                                      <w:marLeft w:val="0"/>
                                      <w:marRight w:val="0"/>
                                      <w:marTop w:val="0"/>
                                      <w:marBottom w:val="0"/>
                                      <w:divBdr>
                                        <w:top w:val="none" w:sz="0" w:space="0" w:color="auto"/>
                                        <w:left w:val="none" w:sz="0" w:space="0" w:color="auto"/>
                                        <w:bottom w:val="none" w:sz="0" w:space="0" w:color="auto"/>
                                        <w:right w:val="none" w:sz="0" w:space="0" w:color="auto"/>
                                      </w:divBdr>
                                      <w:divsChild>
                                        <w:div w:id="7930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7186">
                              <w:marLeft w:val="0"/>
                              <w:marRight w:val="0"/>
                              <w:marTop w:val="120"/>
                              <w:marBottom w:val="360"/>
                              <w:divBdr>
                                <w:top w:val="none" w:sz="0" w:space="0" w:color="auto"/>
                                <w:left w:val="none" w:sz="0" w:space="0" w:color="auto"/>
                                <w:bottom w:val="none" w:sz="0" w:space="0" w:color="auto"/>
                                <w:right w:val="none" w:sz="0" w:space="0" w:color="auto"/>
                              </w:divBdr>
                              <w:divsChild>
                                <w:div w:id="793057157">
                                  <w:marLeft w:val="0"/>
                                  <w:marRight w:val="0"/>
                                  <w:marTop w:val="0"/>
                                  <w:marBottom w:val="0"/>
                                  <w:divBdr>
                                    <w:top w:val="none" w:sz="0" w:space="0" w:color="auto"/>
                                    <w:left w:val="none" w:sz="0" w:space="0" w:color="auto"/>
                                    <w:bottom w:val="none" w:sz="0" w:space="0" w:color="auto"/>
                                    <w:right w:val="none" w:sz="0" w:space="0" w:color="auto"/>
                                  </w:divBdr>
                                </w:div>
                                <w:div w:id="793057173">
                                  <w:marLeft w:val="469"/>
                                  <w:marRight w:val="0"/>
                                  <w:marTop w:val="0"/>
                                  <w:marBottom w:val="0"/>
                                  <w:divBdr>
                                    <w:top w:val="none" w:sz="0" w:space="0" w:color="auto"/>
                                    <w:left w:val="none" w:sz="0" w:space="0" w:color="auto"/>
                                    <w:bottom w:val="none" w:sz="0" w:space="0" w:color="auto"/>
                                    <w:right w:val="none" w:sz="0" w:space="0" w:color="auto"/>
                                  </w:divBdr>
                                  <w:divsChild>
                                    <w:div w:id="793057145">
                                      <w:marLeft w:val="0"/>
                                      <w:marRight w:val="0"/>
                                      <w:marTop w:val="0"/>
                                      <w:marBottom w:val="0"/>
                                      <w:divBdr>
                                        <w:top w:val="none" w:sz="0" w:space="0" w:color="auto"/>
                                        <w:left w:val="none" w:sz="0" w:space="0" w:color="auto"/>
                                        <w:bottom w:val="none" w:sz="0" w:space="0" w:color="auto"/>
                                        <w:right w:val="none" w:sz="0" w:space="0" w:color="auto"/>
                                      </w:divBdr>
                                      <w:divsChild>
                                        <w:div w:id="793057194">
                                          <w:marLeft w:val="0"/>
                                          <w:marRight w:val="0"/>
                                          <w:marTop w:val="0"/>
                                          <w:marBottom w:val="0"/>
                                          <w:divBdr>
                                            <w:top w:val="none" w:sz="0" w:space="0" w:color="auto"/>
                                            <w:left w:val="none" w:sz="0" w:space="0" w:color="auto"/>
                                            <w:bottom w:val="none" w:sz="0" w:space="0" w:color="auto"/>
                                            <w:right w:val="none" w:sz="0" w:space="0" w:color="auto"/>
                                          </w:divBdr>
                                        </w:div>
                                      </w:divsChild>
                                    </w:div>
                                    <w:div w:id="7930571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93057191">
                              <w:marLeft w:val="0"/>
                              <w:marRight w:val="0"/>
                              <w:marTop w:val="120"/>
                              <w:marBottom w:val="360"/>
                              <w:divBdr>
                                <w:top w:val="none" w:sz="0" w:space="0" w:color="auto"/>
                                <w:left w:val="none" w:sz="0" w:space="0" w:color="auto"/>
                                <w:bottom w:val="none" w:sz="0" w:space="0" w:color="auto"/>
                                <w:right w:val="none" w:sz="0" w:space="0" w:color="auto"/>
                              </w:divBdr>
                              <w:divsChild>
                                <w:div w:id="793057143">
                                  <w:marLeft w:val="469"/>
                                  <w:marRight w:val="0"/>
                                  <w:marTop w:val="0"/>
                                  <w:marBottom w:val="0"/>
                                  <w:divBdr>
                                    <w:top w:val="none" w:sz="0" w:space="0" w:color="auto"/>
                                    <w:left w:val="none" w:sz="0" w:space="0" w:color="auto"/>
                                    <w:bottom w:val="none" w:sz="0" w:space="0" w:color="auto"/>
                                    <w:right w:val="none" w:sz="0" w:space="0" w:color="auto"/>
                                  </w:divBdr>
                                  <w:divsChild>
                                    <w:div w:id="793057171">
                                      <w:marLeft w:val="0"/>
                                      <w:marRight w:val="0"/>
                                      <w:marTop w:val="34"/>
                                      <w:marBottom w:val="34"/>
                                      <w:divBdr>
                                        <w:top w:val="none" w:sz="0" w:space="0" w:color="auto"/>
                                        <w:left w:val="none" w:sz="0" w:space="0" w:color="auto"/>
                                        <w:bottom w:val="none" w:sz="0" w:space="0" w:color="auto"/>
                                        <w:right w:val="none" w:sz="0" w:space="0" w:color="auto"/>
                                      </w:divBdr>
                                    </w:div>
                                    <w:div w:id="793057188">
                                      <w:marLeft w:val="0"/>
                                      <w:marRight w:val="0"/>
                                      <w:marTop w:val="0"/>
                                      <w:marBottom w:val="0"/>
                                      <w:divBdr>
                                        <w:top w:val="none" w:sz="0" w:space="0" w:color="auto"/>
                                        <w:left w:val="none" w:sz="0" w:space="0" w:color="auto"/>
                                        <w:bottom w:val="none" w:sz="0" w:space="0" w:color="auto"/>
                                        <w:right w:val="none" w:sz="0" w:space="0" w:color="auto"/>
                                      </w:divBdr>
                                      <w:divsChild>
                                        <w:div w:id="7930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57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593287" TargetMode="External"/><Relationship Id="rId3" Type="http://schemas.openxmlformats.org/officeDocument/2006/relationships/webSettings" Target="webSettings.xml"/><Relationship Id="rId7" Type="http://schemas.openxmlformats.org/officeDocument/2006/relationships/hyperlink" Target="http://www.ncbi.nlm.nih.gov/pubmed/25729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6237951" TargetMode="External"/><Relationship Id="rId11" Type="http://schemas.openxmlformats.org/officeDocument/2006/relationships/theme" Target="theme/theme1.xml"/><Relationship Id="rId5" Type="http://schemas.openxmlformats.org/officeDocument/2006/relationships/hyperlink" Target="http://www.ncbi.nlm.nih.gov/pubmed/26293291" TargetMode="External"/><Relationship Id="rId10" Type="http://schemas.openxmlformats.org/officeDocument/2006/relationships/fontTable" Target="fontTable.xml"/><Relationship Id="rId4" Type="http://schemas.openxmlformats.org/officeDocument/2006/relationships/hyperlink" Target="http://www.ncbi.nlm.nih.gov/pubmed/26601414" TargetMode="External"/><Relationship Id="rId9" Type="http://schemas.openxmlformats.org/officeDocument/2006/relationships/hyperlink" Target="http://www.ncbi.nlm.nih.gov/pubmed/24916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365</Words>
  <Characters>2081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MBK262</dc:creator>
  <cp:keywords/>
  <dc:description/>
  <cp:lastModifiedBy>fiziolog-studio</cp:lastModifiedBy>
  <cp:revision>4</cp:revision>
  <dcterms:created xsi:type="dcterms:W3CDTF">2015-12-04T13:53:00Z</dcterms:created>
  <dcterms:modified xsi:type="dcterms:W3CDTF">2016-03-29T09:13:00Z</dcterms:modified>
</cp:coreProperties>
</file>